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258BA" w14:textId="77777777" w:rsidR="004A11C8" w:rsidRDefault="002225D6">
      <w:pPr>
        <w:tabs>
          <w:tab w:val="left" w:pos="0"/>
          <w:tab w:val="left" w:pos="426"/>
        </w:tabs>
        <w:jc w:val="center"/>
        <w:rPr>
          <w:b/>
          <w:szCs w:val="24"/>
        </w:rPr>
      </w:pPr>
      <w:r>
        <w:rPr>
          <w:b/>
          <w:szCs w:val="24"/>
        </w:rPr>
        <w:t>AIŠKINAMASIS RAŠTAS</w:t>
      </w:r>
    </w:p>
    <w:p w14:paraId="4697B57D" w14:textId="77777777" w:rsidR="008E0A28" w:rsidRPr="008E0A28" w:rsidRDefault="002225D6" w:rsidP="00DD7351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PRIE </w:t>
      </w:r>
      <w:r w:rsidR="008E0A28" w:rsidRPr="008E0A28">
        <w:rPr>
          <w:b/>
          <w:bCs/>
          <w:szCs w:val="24"/>
        </w:rPr>
        <w:t>SKUODO RAJONO SAVIVALDYBĖS TARYBOS 2025 M. RUGPJŪČIO 28 D. SPRENDIMO NR. T9-179 „DĖL ILGALAIKIO MATERIALIOJO NEKILNOJAMOJO TURTO PERDAVIMO VALDYTI PATIKĖJIMO TEISE SKUODO RAJONO SAVIVALDYBĖS R. GRANAUSKO VIEŠAJAI BIBLIOTEKAI“ PAKEITIMO</w:t>
      </w:r>
    </w:p>
    <w:p w14:paraId="37D6C20C" w14:textId="77777777" w:rsidR="006B6BE5" w:rsidRDefault="006B6BE5" w:rsidP="00DD7351">
      <w:pPr>
        <w:tabs>
          <w:tab w:val="left" w:pos="0"/>
        </w:tabs>
        <w:rPr>
          <w:b/>
          <w:bCs/>
        </w:rPr>
      </w:pPr>
    </w:p>
    <w:p w14:paraId="2DEA656E" w14:textId="295E8AF8" w:rsidR="004A11C8" w:rsidRDefault="006B6BE5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202</w:t>
      </w:r>
      <w:r w:rsidR="00806E28">
        <w:rPr>
          <w:bCs/>
          <w:szCs w:val="24"/>
          <w:lang w:eastAsia="ja-JP"/>
        </w:rPr>
        <w:t>6</w:t>
      </w:r>
      <w:r>
        <w:rPr>
          <w:bCs/>
          <w:szCs w:val="24"/>
          <w:lang w:eastAsia="ja-JP"/>
        </w:rPr>
        <w:t xml:space="preserve"> </w:t>
      </w:r>
      <w:r w:rsidR="002225D6">
        <w:rPr>
          <w:bCs/>
          <w:szCs w:val="24"/>
          <w:lang w:eastAsia="ja-JP"/>
        </w:rPr>
        <w:t>m.</w:t>
      </w:r>
      <w:r>
        <w:rPr>
          <w:bCs/>
          <w:szCs w:val="24"/>
          <w:lang w:eastAsia="ja-JP"/>
        </w:rPr>
        <w:t xml:space="preserve"> </w:t>
      </w:r>
      <w:r w:rsidR="008E0A28">
        <w:rPr>
          <w:bCs/>
          <w:szCs w:val="24"/>
          <w:lang w:eastAsia="ja-JP"/>
        </w:rPr>
        <w:t xml:space="preserve">birželio </w:t>
      </w:r>
      <w:r w:rsidR="00C85520">
        <w:rPr>
          <w:bCs/>
          <w:szCs w:val="24"/>
          <w:lang w:eastAsia="ja-JP"/>
        </w:rPr>
        <w:t>15</w:t>
      </w:r>
      <w:r w:rsidR="008E0A28">
        <w:rPr>
          <w:bCs/>
          <w:szCs w:val="24"/>
          <w:lang w:eastAsia="ja-JP"/>
        </w:rPr>
        <w:t xml:space="preserve"> </w:t>
      </w:r>
      <w:r w:rsidR="002225D6">
        <w:rPr>
          <w:bCs/>
          <w:szCs w:val="24"/>
          <w:lang w:eastAsia="ja-JP"/>
        </w:rPr>
        <w:t>d. Nr. T10-</w:t>
      </w:r>
      <w:r w:rsidR="00C85520">
        <w:rPr>
          <w:bCs/>
          <w:szCs w:val="24"/>
          <w:lang w:eastAsia="ja-JP"/>
        </w:rPr>
        <w:t>11</w:t>
      </w:r>
      <w:r w:rsidR="00F94A5D">
        <w:rPr>
          <w:bCs/>
          <w:szCs w:val="24"/>
          <w:lang w:eastAsia="ja-JP"/>
        </w:rPr>
        <w:t>7</w:t>
      </w:r>
    </w:p>
    <w:p w14:paraId="1441EAB4" w14:textId="77777777" w:rsidR="004A11C8" w:rsidRDefault="002225D6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Skuodas</w:t>
      </w:r>
    </w:p>
    <w:p w14:paraId="3FD5C8A4" w14:textId="77777777" w:rsidR="004A11C8" w:rsidRDefault="004A11C8">
      <w:pPr>
        <w:rPr>
          <w:bCs/>
          <w:szCs w:val="24"/>
          <w:lang w:eastAsia="ja-JP"/>
        </w:rPr>
      </w:pPr>
    </w:p>
    <w:p w14:paraId="077F1FD6" w14:textId="2BFCC80E" w:rsidR="004A11C8" w:rsidRDefault="002225D6" w:rsidP="006E4400">
      <w:pPr>
        <w:pStyle w:val="Sraopastraipa"/>
        <w:ind w:left="0" w:firstLine="1247"/>
        <w:jc w:val="both"/>
        <w:rPr>
          <w:rFonts w:cs="Tahoma"/>
          <w:color w:val="000000"/>
          <w:lang w:val="lt-LT"/>
        </w:rPr>
      </w:pPr>
      <w:r>
        <w:rPr>
          <w:b/>
          <w:szCs w:val="24"/>
          <w:lang w:val="lt-LT"/>
        </w:rPr>
        <w:t>1. Parengto sprendimo projekto tikslas ir uždaviniai.</w:t>
      </w:r>
      <w:r>
        <w:rPr>
          <w:rFonts w:cs="Tahoma"/>
          <w:color w:val="000000"/>
          <w:lang w:val="lt-LT"/>
        </w:rPr>
        <w:t xml:space="preserve"> </w:t>
      </w:r>
    </w:p>
    <w:p w14:paraId="5E656A72" w14:textId="30224CB4" w:rsidR="004220A7" w:rsidRDefault="002225D6" w:rsidP="00AC29A6">
      <w:pPr>
        <w:pStyle w:val="Sraopastraipa"/>
        <w:tabs>
          <w:tab w:val="left" w:pos="1276"/>
          <w:tab w:val="left" w:pos="1418"/>
          <w:tab w:val="left" w:pos="1701"/>
          <w:tab w:val="left" w:pos="2410"/>
        </w:tabs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Sprendimo projekto tikslas – </w:t>
      </w:r>
      <w:r w:rsidR="004220A7">
        <w:rPr>
          <w:szCs w:val="24"/>
          <w:lang w:val="lt-LT"/>
        </w:rPr>
        <w:t xml:space="preserve">ištaisyti </w:t>
      </w:r>
      <w:r w:rsidR="004220A7" w:rsidRPr="004220A7">
        <w:rPr>
          <w:szCs w:val="24"/>
          <w:lang w:val="lt-LT"/>
        </w:rPr>
        <w:t xml:space="preserve">Skuodo rajono savivaldybės tarybos </w:t>
      </w:r>
      <w:r w:rsidR="008E0A28">
        <w:rPr>
          <w:szCs w:val="24"/>
          <w:lang w:val="lt-LT"/>
        </w:rPr>
        <w:t>2025</w:t>
      </w:r>
      <w:r w:rsidR="00C53C9D">
        <w:rPr>
          <w:szCs w:val="24"/>
          <w:lang w:val="lt-LT"/>
        </w:rPr>
        <w:t xml:space="preserve"> </w:t>
      </w:r>
      <w:r w:rsidR="004C02B2">
        <w:rPr>
          <w:szCs w:val="24"/>
          <w:lang w:val="lt-LT"/>
        </w:rPr>
        <w:t xml:space="preserve">m. </w:t>
      </w:r>
      <w:r w:rsidR="008E0A28">
        <w:rPr>
          <w:szCs w:val="24"/>
          <w:lang w:val="lt-LT"/>
        </w:rPr>
        <w:t xml:space="preserve">rugpjūčio 28 </w:t>
      </w:r>
      <w:r w:rsidR="004C02B2">
        <w:rPr>
          <w:szCs w:val="24"/>
          <w:lang w:val="lt-LT"/>
        </w:rPr>
        <w:t xml:space="preserve">d. </w:t>
      </w:r>
      <w:r w:rsidR="004220A7" w:rsidRPr="004220A7">
        <w:rPr>
          <w:szCs w:val="24"/>
          <w:lang w:val="lt-LT"/>
        </w:rPr>
        <w:t xml:space="preserve">sprendimo </w:t>
      </w:r>
      <w:r w:rsidR="004C02B2">
        <w:rPr>
          <w:szCs w:val="24"/>
          <w:lang w:val="lt-LT"/>
        </w:rPr>
        <w:t>Nr. T9-</w:t>
      </w:r>
      <w:r w:rsidR="008E0A28">
        <w:rPr>
          <w:szCs w:val="24"/>
          <w:lang w:val="lt-LT"/>
        </w:rPr>
        <w:t xml:space="preserve">179 </w:t>
      </w:r>
      <w:r w:rsidR="004220A7" w:rsidRPr="004220A7">
        <w:rPr>
          <w:szCs w:val="24"/>
          <w:lang w:val="lt-LT"/>
        </w:rPr>
        <w:t xml:space="preserve">„Dėl ilgalaikio materialiojo </w:t>
      </w:r>
      <w:r w:rsidR="00B2672D">
        <w:rPr>
          <w:szCs w:val="24"/>
          <w:lang w:val="lt-LT"/>
        </w:rPr>
        <w:t xml:space="preserve">nekilnojamojo </w:t>
      </w:r>
      <w:r w:rsidR="004220A7" w:rsidRPr="004220A7">
        <w:rPr>
          <w:szCs w:val="24"/>
          <w:lang w:val="lt-LT"/>
        </w:rPr>
        <w:t xml:space="preserve">turto </w:t>
      </w:r>
      <w:r w:rsidR="00B2672D">
        <w:rPr>
          <w:szCs w:val="24"/>
          <w:lang w:val="lt-LT"/>
        </w:rPr>
        <w:t>perdavimo valdyti patikėjimo teise Skuodo rajono savivaldybės R. Granausko viešajai bibliotekai</w:t>
      </w:r>
      <w:r w:rsidR="004220A7" w:rsidRPr="004220A7">
        <w:rPr>
          <w:szCs w:val="24"/>
          <w:lang w:val="lt-LT"/>
        </w:rPr>
        <w:t xml:space="preserve">“ 1 </w:t>
      </w:r>
      <w:r w:rsidR="001A647A" w:rsidRPr="004220A7">
        <w:rPr>
          <w:szCs w:val="24"/>
          <w:lang w:val="lt-LT"/>
        </w:rPr>
        <w:t>pried</w:t>
      </w:r>
      <w:r w:rsidR="001A647A">
        <w:rPr>
          <w:szCs w:val="24"/>
          <w:lang w:val="lt-LT"/>
        </w:rPr>
        <w:t>o 7, 10 ir 14 punktu</w:t>
      </w:r>
      <w:r w:rsidR="00C53C9D">
        <w:rPr>
          <w:szCs w:val="24"/>
          <w:lang w:val="lt-LT"/>
        </w:rPr>
        <w:t>ose</w:t>
      </w:r>
      <w:r w:rsidR="001A647A">
        <w:rPr>
          <w:szCs w:val="24"/>
          <w:lang w:val="lt-LT"/>
        </w:rPr>
        <w:t xml:space="preserve"> </w:t>
      </w:r>
      <w:r w:rsidR="00C53C9D">
        <w:rPr>
          <w:szCs w:val="24"/>
          <w:lang w:val="lt-LT"/>
        </w:rPr>
        <w:t xml:space="preserve">esančias techninio pobūdžio </w:t>
      </w:r>
      <w:r w:rsidR="004C02B2">
        <w:rPr>
          <w:szCs w:val="24"/>
          <w:lang w:val="lt-LT"/>
        </w:rPr>
        <w:t>klaid</w:t>
      </w:r>
      <w:r w:rsidR="00C53C9D">
        <w:rPr>
          <w:szCs w:val="24"/>
          <w:lang w:val="lt-LT"/>
        </w:rPr>
        <w:t>as – neteisingai nurodytus perduodamų patalpų indeksus</w:t>
      </w:r>
      <w:r w:rsidR="00250EC8">
        <w:rPr>
          <w:szCs w:val="24"/>
          <w:lang w:val="lt-LT"/>
        </w:rPr>
        <w:t>,</w:t>
      </w:r>
      <w:r w:rsidR="00C53C9D">
        <w:rPr>
          <w:szCs w:val="24"/>
          <w:lang w:val="lt-LT"/>
        </w:rPr>
        <w:t xml:space="preserve"> kvadratūras</w:t>
      </w:r>
      <w:r w:rsidR="00250EC8">
        <w:rPr>
          <w:szCs w:val="24"/>
          <w:lang w:val="lt-LT"/>
        </w:rPr>
        <w:t xml:space="preserve"> ir unikalius </w:t>
      </w:r>
      <w:r w:rsidR="00691441">
        <w:rPr>
          <w:szCs w:val="24"/>
          <w:lang w:val="lt-LT"/>
        </w:rPr>
        <w:t xml:space="preserve">pastatų </w:t>
      </w:r>
      <w:r w:rsidR="00250EC8">
        <w:rPr>
          <w:szCs w:val="24"/>
          <w:lang w:val="lt-LT"/>
        </w:rPr>
        <w:t>numerius.</w:t>
      </w:r>
    </w:p>
    <w:p w14:paraId="3A04CAE0" w14:textId="77777777" w:rsidR="004A11C8" w:rsidRDefault="004A11C8">
      <w:pPr>
        <w:ind w:firstLine="1247"/>
        <w:jc w:val="both"/>
        <w:rPr>
          <w:b/>
          <w:szCs w:val="24"/>
        </w:rPr>
      </w:pPr>
    </w:p>
    <w:p w14:paraId="64E7C86B" w14:textId="77777777" w:rsidR="004A11C8" w:rsidRDefault="002225D6">
      <w:pPr>
        <w:ind w:firstLine="1247"/>
        <w:jc w:val="both"/>
      </w:pPr>
      <w:r>
        <w:rPr>
          <w:b/>
          <w:szCs w:val="24"/>
        </w:rPr>
        <w:t>2. Siūlomos teisinio reguliavimo nuostatos.</w:t>
      </w:r>
      <w:r>
        <w:t xml:space="preserve"> </w:t>
      </w:r>
    </w:p>
    <w:p w14:paraId="63B98CBC" w14:textId="7F8829D3" w:rsidR="005263C0" w:rsidRDefault="004C02B2" w:rsidP="008D1C14">
      <w:pPr>
        <w:ind w:firstLine="1247"/>
        <w:jc w:val="both"/>
      </w:pPr>
      <w:r w:rsidRPr="004C02B2">
        <w:t>Sprendimo projektas parengtas vadovaujantis Lietuvos Respublikos vietos savivaldos įstatym</w:t>
      </w:r>
      <w:r>
        <w:t>u</w:t>
      </w:r>
      <w:r w:rsidRPr="004C02B2">
        <w:t xml:space="preserve"> ir </w:t>
      </w:r>
      <w:r w:rsidR="005263C0" w:rsidRPr="005263C0">
        <w:t>Lietuvos Respublikos viešojo administravimo įstatym</w:t>
      </w:r>
      <w:r w:rsidR="005263C0">
        <w:t>u.</w:t>
      </w:r>
      <w:r w:rsidR="005263C0" w:rsidRPr="005263C0">
        <w:t xml:space="preserve"> </w:t>
      </w:r>
    </w:p>
    <w:p w14:paraId="33B4F383" w14:textId="77777777" w:rsidR="005263C0" w:rsidRDefault="005263C0" w:rsidP="008D1C14">
      <w:pPr>
        <w:ind w:firstLine="1247"/>
        <w:jc w:val="both"/>
      </w:pPr>
    </w:p>
    <w:p w14:paraId="4C4828B2" w14:textId="4D127D50" w:rsidR="004A11C8" w:rsidRDefault="002225D6" w:rsidP="005263C0">
      <w:pPr>
        <w:ind w:firstLine="1247"/>
        <w:jc w:val="both"/>
        <w:rPr>
          <w:szCs w:val="24"/>
        </w:rPr>
      </w:pPr>
      <w:r>
        <w:rPr>
          <w:b/>
          <w:szCs w:val="24"/>
        </w:rPr>
        <w:t>3. Laukiami rezultatai.</w:t>
      </w:r>
      <w:r>
        <w:rPr>
          <w:szCs w:val="24"/>
        </w:rPr>
        <w:t xml:space="preserve"> </w:t>
      </w:r>
    </w:p>
    <w:p w14:paraId="7E32BB51" w14:textId="086C3F7A" w:rsidR="00F72D56" w:rsidRDefault="004220A7" w:rsidP="006B6BE5">
      <w:pPr>
        <w:pStyle w:val="Betarp"/>
        <w:ind w:firstLine="1247"/>
        <w:jc w:val="both"/>
      </w:pPr>
      <w:r>
        <w:t>Ištaisyta</w:t>
      </w:r>
      <w:r w:rsidR="00940BFD">
        <w:t xml:space="preserve"> klaidinga informacija</w:t>
      </w:r>
      <w:r>
        <w:t xml:space="preserve"> Skuodo rajono savivaldybės tarybos </w:t>
      </w:r>
      <w:r w:rsidR="00DD7351">
        <w:t xml:space="preserve">2025 </w:t>
      </w:r>
      <w:r w:rsidR="00940BFD">
        <w:t xml:space="preserve">m. </w:t>
      </w:r>
      <w:r w:rsidR="00DD7351" w:rsidRPr="00DD7351">
        <w:t>rugpjūčio 28 d. sprendimo Nr. T9-179 „Dėl ilgalaikio materialiojo nekilnojamojo turto perdavimo valdyti patikėjimo teise Skuodo rajono savivaldybės R. Granausko viešajai bibliotekai“</w:t>
      </w:r>
      <w:r w:rsidRPr="004220A7">
        <w:t xml:space="preserve"> 1 pried</w:t>
      </w:r>
      <w:r w:rsidR="00DD7351">
        <w:t xml:space="preserve">o 7, 10 ir 14 </w:t>
      </w:r>
      <w:r w:rsidR="00491651">
        <w:t>punktuose.</w:t>
      </w:r>
    </w:p>
    <w:p w14:paraId="5B7A9AE9" w14:textId="77777777" w:rsidR="004A11C8" w:rsidRPr="005A711E" w:rsidRDefault="004A11C8" w:rsidP="005A711E">
      <w:pPr>
        <w:tabs>
          <w:tab w:val="left" w:pos="1843"/>
        </w:tabs>
        <w:jc w:val="both"/>
        <w:rPr>
          <w:b/>
          <w:szCs w:val="24"/>
        </w:rPr>
      </w:pPr>
    </w:p>
    <w:p w14:paraId="0995B8BC" w14:textId="77777777" w:rsidR="004A11C8" w:rsidRDefault="002225D6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4. Lėšų poreikis sprendimui įgyvendinti ir jų šaltiniai. </w:t>
      </w:r>
    </w:p>
    <w:p w14:paraId="4FDCC0D7" w14:textId="77777777" w:rsidR="004A11C8" w:rsidRDefault="002225D6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>Lėšos sprendimui įgyvendinti nereikalingos.</w:t>
      </w:r>
    </w:p>
    <w:p w14:paraId="62DEC8F4" w14:textId="77777777" w:rsidR="004A11C8" w:rsidRDefault="004A11C8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</w:p>
    <w:p w14:paraId="17D0121C" w14:textId="77777777" w:rsidR="004A11C8" w:rsidRDefault="002225D6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5. Sprendimo projekto autorius ir (ar) autorių grupė. </w:t>
      </w:r>
    </w:p>
    <w:p w14:paraId="43338A0C" w14:textId="23C45C9F" w:rsidR="004220A7" w:rsidRPr="00DE42FE" w:rsidRDefault="004220A7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bCs/>
          <w:szCs w:val="24"/>
          <w:lang w:val="lt-LT"/>
        </w:rPr>
      </w:pPr>
      <w:r w:rsidRPr="00DE42FE">
        <w:rPr>
          <w:bCs/>
          <w:szCs w:val="24"/>
          <w:lang w:val="lt-LT"/>
        </w:rPr>
        <w:t>Pranešėja – Teritorijų planavimo ir turto valdymo skyriaus vedėja Neringa Stasiūtė.</w:t>
      </w:r>
    </w:p>
    <w:p w14:paraId="24536B01" w14:textId="29D19BC5" w:rsidR="004A11C8" w:rsidRDefault="002225D6">
      <w:pPr>
        <w:ind w:firstLine="1247"/>
        <w:jc w:val="both"/>
        <w:rPr>
          <w:szCs w:val="24"/>
        </w:rPr>
      </w:pPr>
      <w:r>
        <w:rPr>
          <w:szCs w:val="24"/>
        </w:rPr>
        <w:t xml:space="preserve">Rengėja – </w:t>
      </w:r>
      <w:r w:rsidR="00893995">
        <w:rPr>
          <w:szCs w:val="24"/>
        </w:rPr>
        <w:t>Teritorijų planavimo ir</w:t>
      </w:r>
      <w:r>
        <w:rPr>
          <w:szCs w:val="24"/>
        </w:rPr>
        <w:t xml:space="preserve"> turto valdymo skyriaus vyr</w:t>
      </w:r>
      <w:r w:rsidR="00ED4A4D">
        <w:rPr>
          <w:szCs w:val="24"/>
        </w:rPr>
        <w:t>esnioji</w:t>
      </w:r>
      <w:r>
        <w:rPr>
          <w:szCs w:val="24"/>
        </w:rPr>
        <w:t xml:space="preserve"> specialistė </w:t>
      </w:r>
      <w:r w:rsidR="00893995">
        <w:rPr>
          <w:szCs w:val="24"/>
        </w:rPr>
        <w:t>Asta Einikienė</w:t>
      </w:r>
      <w:r w:rsidR="008D1C14">
        <w:rPr>
          <w:szCs w:val="24"/>
        </w:rPr>
        <w:t>.</w:t>
      </w:r>
    </w:p>
    <w:p w14:paraId="4A911EFD" w14:textId="77777777" w:rsidR="004A11C8" w:rsidRDefault="004A11C8">
      <w:pPr>
        <w:ind w:firstLine="1247"/>
        <w:jc w:val="both"/>
      </w:pPr>
    </w:p>
    <w:p w14:paraId="3C5EAD45" w14:textId="77777777" w:rsidR="004A11C8" w:rsidRDefault="004A11C8">
      <w:pPr>
        <w:ind w:firstLine="1247"/>
        <w:jc w:val="both"/>
      </w:pPr>
    </w:p>
    <w:sectPr w:rsidR="004A11C8">
      <w:headerReference w:type="default" r:id="rId8"/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AF6D2" w14:textId="77777777" w:rsidR="006C25ED" w:rsidRDefault="006C25ED">
      <w:r>
        <w:separator/>
      </w:r>
    </w:p>
  </w:endnote>
  <w:endnote w:type="continuationSeparator" w:id="0">
    <w:p w14:paraId="11E82F02" w14:textId="77777777" w:rsidR="006C25ED" w:rsidRDefault="006C25ED">
      <w:r>
        <w:continuationSeparator/>
      </w:r>
    </w:p>
  </w:endnote>
  <w:endnote w:type="continuationNotice" w:id="1">
    <w:p w14:paraId="687FBB8B" w14:textId="77777777" w:rsidR="006C25ED" w:rsidRDefault="006C25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58F5F" w14:textId="77777777" w:rsidR="006C25ED" w:rsidRDefault="006C25ED">
      <w:r>
        <w:separator/>
      </w:r>
    </w:p>
  </w:footnote>
  <w:footnote w:type="continuationSeparator" w:id="0">
    <w:p w14:paraId="5DE4EB7A" w14:textId="77777777" w:rsidR="006C25ED" w:rsidRDefault="006C25ED">
      <w:r>
        <w:continuationSeparator/>
      </w:r>
    </w:p>
  </w:footnote>
  <w:footnote w:type="continuationNotice" w:id="1">
    <w:p w14:paraId="262DB699" w14:textId="77777777" w:rsidR="006C25ED" w:rsidRDefault="006C25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881604"/>
      <w:docPartObj>
        <w:docPartGallery w:val="Page Numbers (Top of Page)"/>
        <w:docPartUnique/>
      </w:docPartObj>
    </w:sdtPr>
    <w:sdtContent>
      <w:p w14:paraId="61DB1978" w14:textId="77777777" w:rsidR="00F9302B" w:rsidRDefault="00F9302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6CEDE2" w14:textId="77777777" w:rsidR="00F9302B" w:rsidRDefault="00F9302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497FF" w14:textId="77777777" w:rsidR="00F9302B" w:rsidRDefault="00F9302B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A2D0D"/>
    <w:multiLevelType w:val="hybridMultilevel"/>
    <w:tmpl w:val="F07EDB0E"/>
    <w:lvl w:ilvl="0" w:tplc="41E8D822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color w:val="auto"/>
      </w:rPr>
    </w:lvl>
    <w:lvl w:ilvl="1" w:tplc="3D8A2AC0">
      <w:start w:val="1"/>
      <w:numFmt w:val="lowerLetter"/>
      <w:lvlText w:val="%2."/>
      <w:lvlJc w:val="left"/>
      <w:pPr>
        <w:ind w:left="2498" w:hanging="360"/>
      </w:pPr>
    </w:lvl>
    <w:lvl w:ilvl="2" w:tplc="75B040F6">
      <w:start w:val="1"/>
      <w:numFmt w:val="lowerRoman"/>
      <w:lvlText w:val="%3."/>
      <w:lvlJc w:val="right"/>
      <w:pPr>
        <w:ind w:left="3218" w:hanging="180"/>
      </w:pPr>
    </w:lvl>
    <w:lvl w:ilvl="3" w:tplc="81FAB9EC">
      <w:start w:val="1"/>
      <w:numFmt w:val="decimal"/>
      <w:lvlText w:val="%4."/>
      <w:lvlJc w:val="left"/>
      <w:pPr>
        <w:ind w:left="3938" w:hanging="360"/>
      </w:pPr>
    </w:lvl>
    <w:lvl w:ilvl="4" w:tplc="19FE9698">
      <w:start w:val="1"/>
      <w:numFmt w:val="lowerLetter"/>
      <w:lvlText w:val="%5."/>
      <w:lvlJc w:val="left"/>
      <w:pPr>
        <w:ind w:left="4658" w:hanging="360"/>
      </w:pPr>
    </w:lvl>
    <w:lvl w:ilvl="5" w:tplc="B61AAC4E">
      <w:start w:val="1"/>
      <w:numFmt w:val="lowerRoman"/>
      <w:lvlText w:val="%6."/>
      <w:lvlJc w:val="right"/>
      <w:pPr>
        <w:ind w:left="5378" w:hanging="180"/>
      </w:pPr>
    </w:lvl>
    <w:lvl w:ilvl="6" w:tplc="D6DAE068">
      <w:start w:val="1"/>
      <w:numFmt w:val="decimal"/>
      <w:lvlText w:val="%7."/>
      <w:lvlJc w:val="left"/>
      <w:pPr>
        <w:ind w:left="6098" w:hanging="360"/>
      </w:pPr>
    </w:lvl>
    <w:lvl w:ilvl="7" w:tplc="AF98D998">
      <w:start w:val="1"/>
      <w:numFmt w:val="lowerLetter"/>
      <w:lvlText w:val="%8."/>
      <w:lvlJc w:val="left"/>
      <w:pPr>
        <w:ind w:left="6818" w:hanging="360"/>
      </w:pPr>
    </w:lvl>
    <w:lvl w:ilvl="8" w:tplc="51A6A134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31B53432"/>
    <w:multiLevelType w:val="hybridMultilevel"/>
    <w:tmpl w:val="4D866CA8"/>
    <w:lvl w:ilvl="0" w:tplc="CFA0A58A">
      <w:start w:val="1"/>
      <w:numFmt w:val="decimal"/>
      <w:lvlText w:val="%1."/>
      <w:lvlJc w:val="left"/>
      <w:pPr>
        <w:ind w:left="1920" w:hanging="360"/>
      </w:pPr>
      <w:rPr>
        <w:rFonts w:ascii="Times New Roman" w:eastAsia="Times New Roman" w:hAnsi="Times New Roman" w:cs="Times New Roman"/>
        <w:b/>
      </w:rPr>
    </w:lvl>
    <w:lvl w:ilvl="1" w:tplc="349A6538">
      <w:start w:val="1"/>
      <w:numFmt w:val="lowerLetter"/>
      <w:lvlText w:val="%2."/>
      <w:lvlJc w:val="left"/>
      <w:pPr>
        <w:ind w:left="2327" w:hanging="360"/>
      </w:pPr>
    </w:lvl>
    <w:lvl w:ilvl="2" w:tplc="AD04DD68">
      <w:start w:val="1"/>
      <w:numFmt w:val="lowerRoman"/>
      <w:lvlText w:val="%3."/>
      <w:lvlJc w:val="right"/>
      <w:pPr>
        <w:ind w:left="3047" w:hanging="180"/>
      </w:pPr>
    </w:lvl>
    <w:lvl w:ilvl="3" w:tplc="7BF0241C">
      <w:start w:val="1"/>
      <w:numFmt w:val="decimal"/>
      <w:lvlText w:val="%4."/>
      <w:lvlJc w:val="left"/>
      <w:pPr>
        <w:ind w:left="3767" w:hanging="360"/>
      </w:pPr>
    </w:lvl>
    <w:lvl w:ilvl="4" w:tplc="CA689018">
      <w:start w:val="1"/>
      <w:numFmt w:val="lowerLetter"/>
      <w:lvlText w:val="%5."/>
      <w:lvlJc w:val="left"/>
      <w:pPr>
        <w:ind w:left="4487" w:hanging="360"/>
      </w:pPr>
    </w:lvl>
    <w:lvl w:ilvl="5" w:tplc="5FFA75BA">
      <w:start w:val="1"/>
      <w:numFmt w:val="lowerRoman"/>
      <w:lvlText w:val="%6."/>
      <w:lvlJc w:val="right"/>
      <w:pPr>
        <w:ind w:left="5207" w:hanging="180"/>
      </w:pPr>
    </w:lvl>
    <w:lvl w:ilvl="6" w:tplc="EC52CF06">
      <w:start w:val="1"/>
      <w:numFmt w:val="decimal"/>
      <w:lvlText w:val="%7."/>
      <w:lvlJc w:val="left"/>
      <w:pPr>
        <w:ind w:left="5927" w:hanging="360"/>
      </w:pPr>
    </w:lvl>
    <w:lvl w:ilvl="7" w:tplc="8FD200A2">
      <w:start w:val="1"/>
      <w:numFmt w:val="lowerLetter"/>
      <w:lvlText w:val="%8."/>
      <w:lvlJc w:val="left"/>
      <w:pPr>
        <w:ind w:left="6647" w:hanging="360"/>
      </w:pPr>
    </w:lvl>
    <w:lvl w:ilvl="8" w:tplc="91E479F0">
      <w:start w:val="1"/>
      <w:numFmt w:val="lowerRoman"/>
      <w:lvlText w:val="%9."/>
      <w:lvlJc w:val="right"/>
      <w:pPr>
        <w:ind w:left="7367" w:hanging="180"/>
      </w:pPr>
    </w:lvl>
  </w:abstractNum>
  <w:abstractNum w:abstractNumId="2" w15:restartNumberingAfterBreak="0">
    <w:nsid w:val="4A584CCD"/>
    <w:multiLevelType w:val="hybridMultilevel"/>
    <w:tmpl w:val="1B80715A"/>
    <w:lvl w:ilvl="0" w:tplc="27207B1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5476A8F6">
      <w:start w:val="1"/>
      <w:numFmt w:val="lowerLetter"/>
      <w:lvlText w:val="%2."/>
      <w:lvlJc w:val="left"/>
      <w:pPr>
        <w:ind w:left="2356" w:hanging="360"/>
      </w:pPr>
    </w:lvl>
    <w:lvl w:ilvl="2" w:tplc="65B0859A">
      <w:start w:val="1"/>
      <w:numFmt w:val="lowerRoman"/>
      <w:lvlText w:val="%3."/>
      <w:lvlJc w:val="right"/>
      <w:pPr>
        <w:ind w:left="3076" w:hanging="180"/>
      </w:pPr>
    </w:lvl>
    <w:lvl w:ilvl="3" w:tplc="0486F5FA">
      <w:start w:val="1"/>
      <w:numFmt w:val="decimal"/>
      <w:lvlText w:val="%4."/>
      <w:lvlJc w:val="left"/>
      <w:pPr>
        <w:ind w:left="3796" w:hanging="360"/>
      </w:pPr>
    </w:lvl>
    <w:lvl w:ilvl="4" w:tplc="276494EC">
      <w:start w:val="1"/>
      <w:numFmt w:val="lowerLetter"/>
      <w:lvlText w:val="%5."/>
      <w:lvlJc w:val="left"/>
      <w:pPr>
        <w:ind w:left="4516" w:hanging="360"/>
      </w:pPr>
    </w:lvl>
    <w:lvl w:ilvl="5" w:tplc="BBE82BE4">
      <w:start w:val="1"/>
      <w:numFmt w:val="lowerRoman"/>
      <w:lvlText w:val="%6."/>
      <w:lvlJc w:val="right"/>
      <w:pPr>
        <w:ind w:left="5236" w:hanging="180"/>
      </w:pPr>
    </w:lvl>
    <w:lvl w:ilvl="6" w:tplc="36FCE288">
      <w:start w:val="1"/>
      <w:numFmt w:val="decimal"/>
      <w:lvlText w:val="%7."/>
      <w:lvlJc w:val="left"/>
      <w:pPr>
        <w:ind w:left="5956" w:hanging="360"/>
      </w:pPr>
    </w:lvl>
    <w:lvl w:ilvl="7" w:tplc="21D89EA8">
      <w:start w:val="1"/>
      <w:numFmt w:val="lowerLetter"/>
      <w:lvlText w:val="%8."/>
      <w:lvlJc w:val="left"/>
      <w:pPr>
        <w:ind w:left="6676" w:hanging="360"/>
      </w:pPr>
    </w:lvl>
    <w:lvl w:ilvl="8" w:tplc="44664A00">
      <w:start w:val="1"/>
      <w:numFmt w:val="lowerRoman"/>
      <w:lvlText w:val="%9."/>
      <w:lvlJc w:val="right"/>
      <w:pPr>
        <w:ind w:left="7396" w:hanging="180"/>
      </w:pPr>
    </w:lvl>
  </w:abstractNum>
  <w:num w:numId="1" w16cid:durableId="1457335665">
    <w:abstractNumId w:val="1"/>
  </w:num>
  <w:num w:numId="2" w16cid:durableId="388966408">
    <w:abstractNumId w:val="0"/>
  </w:num>
  <w:num w:numId="3" w16cid:durableId="1779713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1C8"/>
    <w:rsid w:val="0006074D"/>
    <w:rsid w:val="0006388F"/>
    <w:rsid w:val="00076E65"/>
    <w:rsid w:val="000A4115"/>
    <w:rsid w:val="000D09DF"/>
    <w:rsid w:val="000F7C42"/>
    <w:rsid w:val="00131376"/>
    <w:rsid w:val="00133027"/>
    <w:rsid w:val="00172E1D"/>
    <w:rsid w:val="0019243C"/>
    <w:rsid w:val="001A189E"/>
    <w:rsid w:val="001A647A"/>
    <w:rsid w:val="001D1A2E"/>
    <w:rsid w:val="002225D6"/>
    <w:rsid w:val="00250EC8"/>
    <w:rsid w:val="00284681"/>
    <w:rsid w:val="002D32A4"/>
    <w:rsid w:val="00323B85"/>
    <w:rsid w:val="003323FD"/>
    <w:rsid w:val="00352A51"/>
    <w:rsid w:val="0036215A"/>
    <w:rsid w:val="00385E4A"/>
    <w:rsid w:val="004220A7"/>
    <w:rsid w:val="00430602"/>
    <w:rsid w:val="00463932"/>
    <w:rsid w:val="00491651"/>
    <w:rsid w:val="004A11C8"/>
    <w:rsid w:val="004C02B2"/>
    <w:rsid w:val="00500DA3"/>
    <w:rsid w:val="005263C0"/>
    <w:rsid w:val="005875A3"/>
    <w:rsid w:val="005935CD"/>
    <w:rsid w:val="005963E5"/>
    <w:rsid w:val="005A2A1F"/>
    <w:rsid w:val="005A711E"/>
    <w:rsid w:val="005F3399"/>
    <w:rsid w:val="00691441"/>
    <w:rsid w:val="006B6BE5"/>
    <w:rsid w:val="006C25ED"/>
    <w:rsid w:val="006E4400"/>
    <w:rsid w:val="007301DA"/>
    <w:rsid w:val="007A6FB8"/>
    <w:rsid w:val="00804B9D"/>
    <w:rsid w:val="00806E28"/>
    <w:rsid w:val="0083354C"/>
    <w:rsid w:val="00893995"/>
    <w:rsid w:val="008D1C14"/>
    <w:rsid w:val="008E0A28"/>
    <w:rsid w:val="00940BFD"/>
    <w:rsid w:val="009B16DA"/>
    <w:rsid w:val="009C21F7"/>
    <w:rsid w:val="009E1B24"/>
    <w:rsid w:val="00A00872"/>
    <w:rsid w:val="00A37809"/>
    <w:rsid w:val="00A61E87"/>
    <w:rsid w:val="00A74FED"/>
    <w:rsid w:val="00A93F3C"/>
    <w:rsid w:val="00AC29A6"/>
    <w:rsid w:val="00B17A9D"/>
    <w:rsid w:val="00B2672D"/>
    <w:rsid w:val="00B46372"/>
    <w:rsid w:val="00B65F68"/>
    <w:rsid w:val="00B727BC"/>
    <w:rsid w:val="00B832B9"/>
    <w:rsid w:val="00BF22DA"/>
    <w:rsid w:val="00C53C9D"/>
    <w:rsid w:val="00C85520"/>
    <w:rsid w:val="00C96A51"/>
    <w:rsid w:val="00CA3A59"/>
    <w:rsid w:val="00CB2115"/>
    <w:rsid w:val="00CC4F90"/>
    <w:rsid w:val="00CC6140"/>
    <w:rsid w:val="00D34F02"/>
    <w:rsid w:val="00D72099"/>
    <w:rsid w:val="00DD7351"/>
    <w:rsid w:val="00DE2D9A"/>
    <w:rsid w:val="00DE42FE"/>
    <w:rsid w:val="00DF12B8"/>
    <w:rsid w:val="00E376B8"/>
    <w:rsid w:val="00EB3E4F"/>
    <w:rsid w:val="00EC0247"/>
    <w:rsid w:val="00EC6A87"/>
    <w:rsid w:val="00ED4A4D"/>
    <w:rsid w:val="00EE1B53"/>
    <w:rsid w:val="00F4235E"/>
    <w:rsid w:val="00F45BBD"/>
    <w:rsid w:val="00F61C65"/>
    <w:rsid w:val="00F72D56"/>
    <w:rsid w:val="00F8440E"/>
    <w:rsid w:val="00F9302B"/>
    <w:rsid w:val="00F94A5D"/>
    <w:rsid w:val="00FB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8BC0D"/>
  <w15:docId w15:val="{C9190125-D1FE-47C9-8C83-FEF08DCE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2sraolentel">
    <w:name w:val="List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3sraolentel">
    <w:name w:val="List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uiPriority w:val="99"/>
    <w:unhideWhenUsed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v1msonormal">
    <w:name w:val="v1msonormal"/>
    <w:basedOn w:val="prastasis"/>
    <w:pPr>
      <w:spacing w:before="100" w:beforeAutospacing="1" w:after="100" w:afterAutospacing="1"/>
    </w:pPr>
    <w:rPr>
      <w:szCs w:val="24"/>
      <w:lang w:eastAsia="lt-LT"/>
    </w:rPr>
  </w:style>
  <w:style w:type="paragraph" w:styleId="Betarp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72768-86C8-40E7-BF61-9B605DA5E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Jablonskė, Inga</dc:creator>
  <cp:lastModifiedBy>Sadauskienė, Dalia</cp:lastModifiedBy>
  <cp:revision>3</cp:revision>
  <dcterms:created xsi:type="dcterms:W3CDTF">2026-06-14T15:57:00Z</dcterms:created>
  <dcterms:modified xsi:type="dcterms:W3CDTF">2026-06-15T06:19:00Z</dcterms:modified>
</cp:coreProperties>
</file>